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A3E55" w14:textId="77777777" w:rsidR="0048053C" w:rsidRDefault="000642AD">
      <w:pPr>
        <w:pStyle w:val="Title"/>
        <w:ind w:left="4320"/>
        <w:jc w:val="left"/>
        <w:rPr>
          <w:rFonts w:ascii="Garamond" w:hAnsi="Garamond" w:cs="Tahoma"/>
          <w:caps/>
          <w:color w:val="966204"/>
        </w:rPr>
      </w:pPr>
      <w:r>
        <w:rPr>
          <w:rFonts w:ascii="Book Antiqua" w:hAnsi="Book Antiqua" w:cs="Tahoma"/>
          <w:caps/>
          <w:noProof/>
          <w:color w:val="966204"/>
          <w:sz w:val="20"/>
        </w:rPr>
        <w:object w:dxaOrig="1440" w:dyaOrig="1440" w14:anchorId="43EA9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2.55pt;margin-top:-3.65pt;width:109.5pt;height:44.05pt;z-index:-251657728;visibility:visible;mso-wrap-edited:f" wrapcoords="17756 248 12722 2483 11166 3476 11166 4469 12173 8193 13729 12166 13820 12166 8329 15393 8146 16138 9153 16138 2929 17379 2929 19614 0 20110 0 21103 8237 21103 18488 21103 21325 21103 21508 20110 20776 20110 21051 16386 20410 16138 20868 12166 20685 6703 20410 5959 18854 4221 18854 1986 18122 248 17756 248">
            <v:imagedata r:id="rId5" o:title="" croptop="-363f" cropbottom="-363f" cropleft="-134f" cropright="-134f"/>
            <w10:wrap type="tight"/>
          </v:shape>
          <o:OLEObject Type="Embed" ProgID="Word.Picture.8" ShapeID="_x0000_s1033" DrawAspect="Content" ObjectID="_1784376724" r:id="rId6"/>
        </w:object>
      </w:r>
      <w:r w:rsidR="0048053C">
        <w:rPr>
          <w:rFonts w:ascii="Garamond" w:hAnsi="Garamond" w:cs="Tahoma"/>
          <w:caps/>
          <w:color w:val="966204"/>
        </w:rPr>
        <w:t xml:space="preserve">Snake River </w:t>
      </w:r>
    </w:p>
    <w:p w14:paraId="3FE5F010" w14:textId="01C27C81" w:rsidR="0048053C" w:rsidRDefault="00807A73">
      <w:pPr>
        <w:pStyle w:val="Title"/>
        <w:spacing w:line="312" w:lineRule="auto"/>
        <w:jc w:val="left"/>
        <w:rPr>
          <w:rFonts w:ascii="Garamond" w:hAnsi="Garamond" w:cs="Tahoma"/>
          <w:color w:val="000080"/>
          <w:sz w:val="32"/>
        </w:rPr>
      </w:pPr>
      <w:r>
        <w:rPr>
          <w:rFonts w:ascii="Garamond" w:hAnsi="Garamond" w:cs="Tahoma"/>
          <w:caps/>
          <w:noProof/>
          <w:color w:val="000080"/>
          <w:sz w:val="32"/>
        </w:rPr>
        <mc:AlternateContent>
          <mc:Choice Requires="wps">
            <w:drawing>
              <wp:anchor distT="0" distB="0" distL="114300" distR="114300" simplePos="0" relativeHeight="251656704" behindDoc="0" locked="0" layoutInCell="1" allowOverlap="1" wp14:anchorId="18BE0988" wp14:editId="3A559F06">
                <wp:simplePos x="0" y="0"/>
                <wp:positionH relativeFrom="column">
                  <wp:posOffset>-1540510</wp:posOffset>
                </wp:positionH>
                <wp:positionV relativeFrom="paragraph">
                  <wp:posOffset>239395</wp:posOffset>
                </wp:positionV>
                <wp:extent cx="5353050" cy="9525"/>
                <wp:effectExtent l="0" t="0" r="0" b="0"/>
                <wp:wrapNone/>
                <wp:docPr id="12264705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9525"/>
                        </a:xfrm>
                        <a:prstGeom prst="line">
                          <a:avLst/>
                        </a:prstGeom>
                        <a:noFill/>
                        <a:ln w="19050">
                          <a:solidFill>
                            <a:srgbClr val="9662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03421"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pt,18.85pt" to="300.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" strokecolor="#966204" strokeweight="1.5pt"/>
            </w:pict>
          </mc:Fallback>
        </mc:AlternateContent>
      </w:r>
      <w:r w:rsidR="0048053C">
        <w:rPr>
          <w:rFonts w:ascii="Garamond" w:hAnsi="Garamond" w:cs="Tahoma"/>
          <w:caps/>
          <w:color w:val="000080"/>
          <w:sz w:val="32"/>
        </w:rPr>
        <w:t>Watershed Management Board</w:t>
      </w:r>
    </w:p>
    <w:p w14:paraId="73375D97" w14:textId="41ADE8D0" w:rsidR="0048053C" w:rsidRDefault="0048053C">
      <w:pPr>
        <w:pStyle w:val="Heading1"/>
        <w:jc w:val="center"/>
        <w:rPr>
          <w:rFonts w:ascii="Garamond" w:hAnsi="Garamond" w:cs="Tahoma"/>
          <w:color w:val="000080"/>
        </w:rPr>
      </w:pPr>
      <w:r>
        <w:rPr>
          <w:rFonts w:ascii="Garamond" w:hAnsi="Garamond" w:cs="Tahoma"/>
          <w:color w:val="000080"/>
        </w:rPr>
        <w:t xml:space="preserve">    </w:t>
      </w:r>
      <w:r w:rsidR="0015693E">
        <w:rPr>
          <w:rFonts w:ascii="Garamond" w:hAnsi="Garamond" w:cs="Tahoma"/>
          <w:color w:val="000080"/>
        </w:rPr>
        <w:t>903 Forest Ave E</w:t>
      </w:r>
      <w:r>
        <w:rPr>
          <w:rFonts w:ascii="Garamond" w:hAnsi="Garamond" w:cs="Tahoma"/>
          <w:color w:val="000080"/>
        </w:rPr>
        <w:t xml:space="preserve"> </w:t>
      </w:r>
      <w:r>
        <w:rPr>
          <w:rFonts w:ascii="Garamond" w:hAnsi="Garamond" w:cs="Tahoma"/>
          <w:color w:val="966204"/>
        </w:rPr>
        <w:t>•</w:t>
      </w:r>
      <w:r>
        <w:rPr>
          <w:rFonts w:ascii="Garamond" w:hAnsi="Garamond" w:cs="Tahoma"/>
          <w:color w:val="000080"/>
        </w:rPr>
        <w:t xml:space="preserve"> Mora, MN </w:t>
      </w:r>
      <w:r>
        <w:rPr>
          <w:rFonts w:ascii="Garamond" w:hAnsi="Garamond" w:cs="Tahoma"/>
          <w:color w:val="966204"/>
        </w:rPr>
        <w:t>•</w:t>
      </w:r>
      <w:r>
        <w:rPr>
          <w:rFonts w:ascii="Garamond" w:hAnsi="Garamond" w:cs="Tahoma"/>
          <w:color w:val="000080"/>
        </w:rPr>
        <w:t xml:space="preserve"> 55051</w:t>
      </w:r>
      <w:r>
        <w:rPr>
          <w:rFonts w:ascii="Garamond" w:hAnsi="Garamond" w:cs="Tahoma"/>
          <w:color w:val="966204"/>
        </w:rPr>
        <w:t>•</w:t>
      </w:r>
      <w:r>
        <w:rPr>
          <w:rFonts w:ascii="Garamond" w:hAnsi="Garamond" w:cs="Tahoma"/>
          <w:color w:val="000080"/>
        </w:rPr>
        <w:t xml:space="preserve"> (320) 679-</w:t>
      </w:r>
      <w:r w:rsidR="00D0352A">
        <w:rPr>
          <w:rFonts w:ascii="Garamond" w:hAnsi="Garamond" w:cs="Tahoma"/>
          <w:color w:val="000080"/>
        </w:rPr>
        <w:t>6456</w:t>
      </w:r>
      <w:r>
        <w:rPr>
          <w:rFonts w:ascii="Garamond" w:hAnsi="Garamond" w:cs="Tahoma"/>
          <w:color w:val="000080"/>
        </w:rPr>
        <w:t xml:space="preserve"> </w:t>
      </w:r>
      <w:r>
        <w:rPr>
          <w:rFonts w:ascii="Garamond" w:hAnsi="Garamond" w:cs="Tahoma"/>
          <w:color w:val="966204"/>
        </w:rPr>
        <w:t>•</w:t>
      </w:r>
      <w:r>
        <w:rPr>
          <w:rFonts w:ascii="Garamond" w:hAnsi="Garamond" w:cs="Tahoma"/>
          <w:color w:val="000080"/>
        </w:rPr>
        <w:t xml:space="preserve"> </w:t>
      </w:r>
      <w:r w:rsidR="00D001D9" w:rsidRPr="00D001D9">
        <w:rPr>
          <w:rFonts w:ascii="Garamond" w:hAnsi="Garamond" w:cs="Tahoma"/>
          <w:color w:val="000080"/>
        </w:rPr>
        <w:t>env@co.kanabec.mn.us</w:t>
      </w:r>
      <w:r w:rsidR="00D001D9">
        <w:rPr>
          <w:rFonts w:ascii="Garamond" w:hAnsi="Garamond" w:cs="Tahoma"/>
          <w:color w:val="000080"/>
        </w:rPr>
        <w:t xml:space="preserve"> </w:t>
      </w:r>
    </w:p>
    <w:p w14:paraId="2E0E6A82" w14:textId="77777777" w:rsidR="0048053C" w:rsidRDefault="0048053C">
      <w:pPr>
        <w:pStyle w:val="Heading3"/>
        <w:rPr>
          <w:rFonts w:ascii="Garamond" w:hAnsi="Garamond"/>
          <w:sz w:val="22"/>
        </w:rPr>
      </w:pPr>
      <w:r>
        <w:rPr>
          <w:rFonts w:ascii="Garamond" w:hAnsi="Garamond"/>
          <w:sz w:val="22"/>
        </w:rPr>
        <w:t xml:space="preserve">“Working to enhance and protect the water resources of the </w:t>
      </w:r>
      <w:smartTag w:uri="urn:schemas-microsoft-com:office:smarttags" w:element="place">
        <w:r>
          <w:rPr>
            <w:rFonts w:ascii="Garamond" w:hAnsi="Garamond"/>
            <w:sz w:val="22"/>
          </w:rPr>
          <w:t>Snake River</w:t>
        </w:r>
      </w:smartTag>
      <w:r>
        <w:rPr>
          <w:rFonts w:ascii="Garamond" w:hAnsi="Garamond"/>
          <w:sz w:val="22"/>
        </w:rPr>
        <w:t xml:space="preserve"> Watershed”</w:t>
      </w:r>
    </w:p>
    <w:p w14:paraId="7A18D26B" w14:textId="77777777" w:rsidR="0048053C" w:rsidRDefault="0048053C"/>
    <w:p w14:paraId="254D40DE" w14:textId="77777777" w:rsidR="0048053C" w:rsidRDefault="0048053C"/>
    <w:p w14:paraId="34CF91B3" w14:textId="1C99C0AA" w:rsidR="001E2FD7" w:rsidRPr="00E21EBD" w:rsidRDefault="00D001D9" w:rsidP="001E2FD7">
      <w:pPr>
        <w:rPr>
          <w:rFonts w:ascii="Century Gothic" w:hAnsi="Century Gothic"/>
          <w:sz w:val="24"/>
        </w:rPr>
      </w:pPr>
      <w:r>
        <w:rPr>
          <w:rFonts w:ascii="Century Gothic" w:hAnsi="Century Gothic"/>
          <w:sz w:val="24"/>
        </w:rPr>
        <w:t>August 5, 2024</w:t>
      </w:r>
    </w:p>
    <w:p w14:paraId="1A15578C" w14:textId="77777777" w:rsidR="001E2FD7" w:rsidRPr="00E21EBD" w:rsidRDefault="001E2FD7" w:rsidP="001E2FD7">
      <w:pPr>
        <w:ind w:firstLine="720"/>
        <w:rPr>
          <w:rFonts w:ascii="Century Gothic" w:hAnsi="Century Gothic"/>
          <w:sz w:val="24"/>
        </w:rPr>
      </w:pPr>
    </w:p>
    <w:p w14:paraId="41BFEA23" w14:textId="4D10216D" w:rsidR="00D30352" w:rsidRDefault="00807A73" w:rsidP="006317C4">
      <w:pPr>
        <w:rPr>
          <w:rFonts w:ascii="Century Gothic" w:hAnsi="Century Gothic" w:cs="Arial"/>
          <w:sz w:val="24"/>
        </w:rPr>
      </w:pPr>
      <w:r>
        <w:rPr>
          <w:noProof/>
        </w:rPr>
        <w:drawing>
          <wp:anchor distT="0" distB="0" distL="114300" distR="114300" simplePos="0" relativeHeight="251657728" behindDoc="1" locked="0" layoutInCell="1" allowOverlap="1" wp14:anchorId="4D806C77" wp14:editId="294E09A8">
            <wp:simplePos x="0" y="0"/>
            <wp:positionH relativeFrom="column">
              <wp:posOffset>-876300</wp:posOffset>
            </wp:positionH>
            <wp:positionV relativeFrom="paragraph">
              <wp:posOffset>102870</wp:posOffset>
            </wp:positionV>
            <wp:extent cx="7758430" cy="568642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7758430" cy="568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42AD">
        <w:rPr>
          <w:rFonts w:ascii="Century Gothic" w:hAnsi="Century Gothic" w:cs="Arial"/>
          <w:sz w:val="24"/>
        </w:rPr>
        <w:t>Snake River Watershed Management Board Members</w:t>
      </w:r>
    </w:p>
    <w:p w14:paraId="7A861DFF" w14:textId="77777777" w:rsidR="00D30352" w:rsidRDefault="00D30352" w:rsidP="006317C4">
      <w:pPr>
        <w:rPr>
          <w:rFonts w:ascii="Century Gothic" w:hAnsi="Century Gothic" w:cs="Arial"/>
          <w:sz w:val="24"/>
        </w:rPr>
      </w:pPr>
    </w:p>
    <w:p w14:paraId="0639C550" w14:textId="6F669682" w:rsidR="00EF29E0" w:rsidRDefault="00EF29E0" w:rsidP="00D001D9">
      <w:pPr>
        <w:ind w:firstLine="720"/>
        <w:rPr>
          <w:rFonts w:ascii="Century Gothic" w:hAnsi="Century Gothic" w:cs="Arial"/>
          <w:sz w:val="24"/>
        </w:rPr>
      </w:pPr>
      <w:r>
        <w:rPr>
          <w:rFonts w:ascii="Century Gothic" w:hAnsi="Century Gothic" w:cs="Arial"/>
          <w:sz w:val="24"/>
        </w:rPr>
        <w:t xml:space="preserve">RE: </w:t>
      </w:r>
      <w:r w:rsidR="00D001D9">
        <w:rPr>
          <w:rFonts w:ascii="Century Gothic" w:hAnsi="Century Gothic" w:cs="Arial"/>
          <w:sz w:val="24"/>
        </w:rPr>
        <w:t>Notice of Public Hearing – Petition to Dissolve</w:t>
      </w:r>
      <w:r>
        <w:rPr>
          <w:rFonts w:ascii="Century Gothic" w:hAnsi="Century Gothic" w:cs="Arial"/>
          <w:sz w:val="24"/>
        </w:rPr>
        <w:tab/>
      </w:r>
    </w:p>
    <w:p w14:paraId="71534355" w14:textId="77777777" w:rsidR="00D30352" w:rsidRDefault="00D30352" w:rsidP="006317C4">
      <w:pPr>
        <w:rPr>
          <w:rFonts w:ascii="Century Gothic" w:hAnsi="Century Gothic" w:cs="Arial"/>
          <w:sz w:val="24"/>
        </w:rPr>
      </w:pPr>
      <w:r>
        <w:rPr>
          <w:rFonts w:ascii="Century Gothic" w:hAnsi="Century Gothic" w:cs="Arial"/>
          <w:sz w:val="24"/>
        </w:rPr>
        <w:t xml:space="preserve">       </w:t>
      </w:r>
      <w:r>
        <w:rPr>
          <w:rFonts w:ascii="Century Gothic" w:hAnsi="Century Gothic" w:cs="Arial"/>
          <w:sz w:val="24"/>
        </w:rPr>
        <w:tab/>
      </w:r>
    </w:p>
    <w:p w14:paraId="224B19B4" w14:textId="77777777" w:rsidR="00121690" w:rsidRPr="00D30352" w:rsidRDefault="00D30352" w:rsidP="001E2FD7">
      <w:pPr>
        <w:rPr>
          <w:rFonts w:ascii="Century Gothic" w:hAnsi="Century Gothic" w:cs="Arial"/>
          <w:sz w:val="24"/>
        </w:rPr>
      </w:pPr>
      <w:r>
        <w:rPr>
          <w:rFonts w:ascii="Century Gothic" w:hAnsi="Century Gothic" w:cs="Arial"/>
          <w:sz w:val="24"/>
        </w:rPr>
        <w:tab/>
      </w:r>
    </w:p>
    <w:p w14:paraId="3625D1C1" w14:textId="7D97F169" w:rsidR="005A36D9" w:rsidRDefault="00D001D9" w:rsidP="006317C4">
      <w:pPr>
        <w:rPr>
          <w:rFonts w:ascii="Century Gothic" w:hAnsi="Century Gothic" w:cs="Arial"/>
          <w:sz w:val="24"/>
        </w:rPr>
      </w:pPr>
      <w:r>
        <w:rPr>
          <w:rFonts w:ascii="Century Gothic" w:hAnsi="Century Gothic" w:cs="Arial"/>
          <w:sz w:val="24"/>
        </w:rPr>
        <w:t xml:space="preserve">Dear </w:t>
      </w:r>
      <w:r w:rsidR="000642AD">
        <w:rPr>
          <w:rFonts w:ascii="Century Gothic" w:hAnsi="Century Gothic" w:cs="Arial"/>
          <w:sz w:val="24"/>
        </w:rPr>
        <w:t>SRWMB Members</w:t>
      </w:r>
      <w:r>
        <w:rPr>
          <w:rFonts w:ascii="Century Gothic" w:hAnsi="Century Gothic" w:cs="Arial"/>
          <w:sz w:val="24"/>
        </w:rPr>
        <w:t>:</w:t>
      </w:r>
    </w:p>
    <w:p w14:paraId="2C88F131" w14:textId="77777777" w:rsidR="00D001D9" w:rsidRDefault="00D001D9" w:rsidP="006317C4">
      <w:pPr>
        <w:rPr>
          <w:rFonts w:ascii="Century Gothic" w:hAnsi="Century Gothic" w:cs="Arial"/>
          <w:sz w:val="24"/>
        </w:rPr>
      </w:pPr>
    </w:p>
    <w:p w14:paraId="63EC97E7" w14:textId="3B099A28" w:rsidR="009631C2" w:rsidRDefault="00D001D9" w:rsidP="003010F5">
      <w:pPr>
        <w:jc w:val="both"/>
        <w:rPr>
          <w:rFonts w:ascii="Century Gothic" w:hAnsi="Century Gothic" w:cs="Arial"/>
          <w:sz w:val="24"/>
        </w:rPr>
      </w:pPr>
      <w:r>
        <w:rPr>
          <w:rFonts w:ascii="Century Gothic" w:hAnsi="Century Gothic" w:cs="Arial"/>
          <w:sz w:val="24"/>
        </w:rPr>
        <w:t>Below is your notice of public hearing regarding the petition to dissolve submitted by Pine County for the Snake River Watershed Management Board (SRWMB). The 1993 Joint Powers Agreement requires that upon ninety (90) days notice in writing to the clerk of each member governmental unit and to the SRWMB, a public hearing shall be held to vote on dissolution.</w:t>
      </w:r>
    </w:p>
    <w:p w14:paraId="20866422" w14:textId="77777777" w:rsidR="00D001D9" w:rsidRDefault="00D001D9" w:rsidP="00A94A10">
      <w:pPr>
        <w:rPr>
          <w:rFonts w:ascii="Century Gothic" w:hAnsi="Century Gothic" w:cs="Arial"/>
          <w:sz w:val="24"/>
        </w:rPr>
      </w:pPr>
    </w:p>
    <w:p w14:paraId="07B782A6" w14:textId="77777777" w:rsidR="00D001D9" w:rsidRPr="00D001D9" w:rsidRDefault="00D001D9" w:rsidP="00D001D9">
      <w:pPr>
        <w:tabs>
          <w:tab w:val="left" w:pos="465"/>
          <w:tab w:val="center" w:pos="4680"/>
        </w:tabs>
        <w:jc w:val="center"/>
        <w:rPr>
          <w:rFonts w:ascii="Calibri" w:hAnsi="Calibri"/>
          <w:b/>
          <w:bCs/>
          <w:sz w:val="32"/>
          <w:szCs w:val="32"/>
        </w:rPr>
      </w:pPr>
      <w:r w:rsidRPr="00D001D9">
        <w:rPr>
          <w:rFonts w:ascii="Calibri" w:hAnsi="Calibri"/>
          <w:b/>
          <w:bCs/>
          <w:sz w:val="32"/>
          <w:szCs w:val="32"/>
        </w:rPr>
        <w:t>NOTICE</w:t>
      </w:r>
    </w:p>
    <w:p w14:paraId="261BDF51" w14:textId="77777777" w:rsidR="00D001D9" w:rsidRPr="00D001D9" w:rsidRDefault="00D001D9" w:rsidP="00D001D9">
      <w:pPr>
        <w:ind w:left="1080" w:right="1080"/>
        <w:jc w:val="center"/>
        <w:rPr>
          <w:rFonts w:ascii="Calibri" w:hAnsi="Calibri" w:cs="Arial"/>
          <w:b/>
          <w:bCs/>
          <w:szCs w:val="20"/>
        </w:rPr>
      </w:pPr>
      <w:r w:rsidRPr="00D001D9">
        <w:rPr>
          <w:rFonts w:ascii="Calibri" w:hAnsi="Calibri" w:cs="Arial"/>
          <w:b/>
          <w:bCs/>
          <w:szCs w:val="20"/>
        </w:rPr>
        <w:t>Snake River Watershed Management Board</w:t>
      </w:r>
    </w:p>
    <w:p w14:paraId="1652E512" w14:textId="77777777" w:rsidR="00D001D9" w:rsidRPr="00D001D9" w:rsidRDefault="00D001D9" w:rsidP="00D001D9">
      <w:pPr>
        <w:ind w:left="1080" w:right="1080"/>
        <w:jc w:val="center"/>
        <w:rPr>
          <w:rFonts w:ascii="Calibri" w:hAnsi="Calibri" w:cs="Arial"/>
          <w:b/>
          <w:bCs/>
          <w:szCs w:val="20"/>
        </w:rPr>
      </w:pPr>
      <w:r w:rsidRPr="00D001D9">
        <w:rPr>
          <w:rFonts w:ascii="Calibri" w:hAnsi="Calibri" w:cs="Arial"/>
          <w:b/>
          <w:bCs/>
          <w:szCs w:val="20"/>
        </w:rPr>
        <w:t>&amp; Citizen Advisory Committee</w:t>
      </w:r>
    </w:p>
    <w:p w14:paraId="052A9153" w14:textId="77777777" w:rsidR="00D001D9" w:rsidRPr="00D001D9" w:rsidRDefault="00D001D9" w:rsidP="00D001D9">
      <w:pPr>
        <w:ind w:left="1080" w:right="1080"/>
        <w:jc w:val="center"/>
        <w:rPr>
          <w:rFonts w:ascii="Calibri" w:hAnsi="Calibri" w:cs="Arial"/>
          <w:b/>
          <w:bCs/>
          <w:szCs w:val="20"/>
        </w:rPr>
      </w:pPr>
      <w:r w:rsidRPr="00D001D9">
        <w:rPr>
          <w:rFonts w:ascii="Calibri" w:hAnsi="Calibri" w:cs="Arial"/>
          <w:b/>
          <w:bCs/>
          <w:szCs w:val="20"/>
        </w:rPr>
        <w:t>Public Hearing</w:t>
      </w:r>
    </w:p>
    <w:p w14:paraId="4D15CFF4" w14:textId="77777777" w:rsidR="00D001D9" w:rsidRPr="00D001D9" w:rsidRDefault="00D001D9" w:rsidP="00D001D9">
      <w:pPr>
        <w:ind w:left="1080" w:right="1080"/>
        <w:jc w:val="center"/>
        <w:rPr>
          <w:rFonts w:ascii="Calibri" w:hAnsi="Calibri" w:cs="Arial"/>
          <w:b/>
          <w:bCs/>
          <w:szCs w:val="20"/>
        </w:rPr>
      </w:pPr>
      <w:r w:rsidRPr="00D001D9">
        <w:rPr>
          <w:rFonts w:ascii="Calibri" w:hAnsi="Calibri" w:cs="Arial"/>
          <w:b/>
          <w:bCs/>
          <w:szCs w:val="20"/>
        </w:rPr>
        <w:t>November 6</w:t>
      </w:r>
      <w:r w:rsidRPr="00D001D9">
        <w:rPr>
          <w:rFonts w:ascii="Calibri" w:hAnsi="Calibri" w:cs="Arial"/>
          <w:b/>
          <w:bCs/>
          <w:szCs w:val="20"/>
          <w:vertAlign w:val="superscript"/>
        </w:rPr>
        <w:t>th</w:t>
      </w:r>
      <w:r w:rsidRPr="00D001D9">
        <w:rPr>
          <w:rFonts w:ascii="Calibri" w:hAnsi="Calibri" w:cs="Arial"/>
          <w:b/>
          <w:bCs/>
          <w:szCs w:val="20"/>
        </w:rPr>
        <w:t>, 2024 – 9:00 a.m.</w:t>
      </w:r>
    </w:p>
    <w:p w14:paraId="58D7A353" w14:textId="77777777" w:rsidR="00D001D9" w:rsidRPr="00D001D9" w:rsidRDefault="00D001D9" w:rsidP="00D001D9">
      <w:pPr>
        <w:ind w:left="1080" w:right="1080"/>
        <w:jc w:val="center"/>
        <w:rPr>
          <w:rFonts w:ascii="Calibri" w:hAnsi="Calibri" w:cs="Arial"/>
          <w:b/>
          <w:bCs/>
          <w:szCs w:val="20"/>
        </w:rPr>
      </w:pPr>
      <w:r w:rsidRPr="00D001D9">
        <w:rPr>
          <w:rFonts w:ascii="Calibri" w:hAnsi="Calibri" w:cs="Arial"/>
          <w:b/>
          <w:bCs/>
          <w:szCs w:val="20"/>
        </w:rPr>
        <w:t>Meeting Rooms 3 &amp;4 Kanabec County Courthouse</w:t>
      </w:r>
    </w:p>
    <w:p w14:paraId="63A17F44" w14:textId="77777777" w:rsidR="00D001D9" w:rsidRPr="00D001D9" w:rsidRDefault="00D001D9" w:rsidP="00D001D9">
      <w:pPr>
        <w:ind w:left="1080" w:right="1080"/>
        <w:jc w:val="center"/>
        <w:rPr>
          <w:rFonts w:ascii="Calibri" w:hAnsi="Calibri" w:cs="Arial"/>
          <w:b/>
          <w:bCs/>
          <w:szCs w:val="20"/>
        </w:rPr>
      </w:pPr>
    </w:p>
    <w:p w14:paraId="459C44EB" w14:textId="77777777" w:rsidR="00D001D9" w:rsidRPr="00D001D9" w:rsidRDefault="00D001D9" w:rsidP="00D001D9">
      <w:pPr>
        <w:ind w:left="1080" w:right="1080"/>
        <w:jc w:val="center"/>
        <w:rPr>
          <w:rFonts w:ascii="Calibri" w:hAnsi="Calibri" w:cs="Arial"/>
          <w:szCs w:val="20"/>
        </w:rPr>
      </w:pPr>
      <w:r w:rsidRPr="00D001D9">
        <w:rPr>
          <w:rFonts w:ascii="Calibri" w:hAnsi="Calibri" w:cs="Arial"/>
          <w:szCs w:val="20"/>
        </w:rPr>
        <w:t>The Snake River Watershed Management Board and Citizen Advisory Committee will hold a public hearing on Wednesday, November 6</w:t>
      </w:r>
      <w:r w:rsidRPr="00D001D9">
        <w:rPr>
          <w:rFonts w:ascii="Calibri" w:hAnsi="Calibri" w:cs="Arial"/>
          <w:szCs w:val="20"/>
          <w:vertAlign w:val="superscript"/>
        </w:rPr>
        <w:t>th</w:t>
      </w:r>
      <w:r w:rsidRPr="00D001D9">
        <w:rPr>
          <w:rFonts w:ascii="Calibri" w:hAnsi="Calibri" w:cs="Arial"/>
          <w:szCs w:val="20"/>
        </w:rPr>
        <w:t>, 2024 for dissolution of the Snake River Watershed Board and Citizen Advisory Committee per request from Pine County’s petition to dissolve.</w:t>
      </w:r>
    </w:p>
    <w:p w14:paraId="170CD6D2" w14:textId="77777777" w:rsidR="00D001D9" w:rsidRPr="00D001D9" w:rsidRDefault="00D001D9" w:rsidP="00D001D9">
      <w:pPr>
        <w:ind w:left="1080" w:right="1080"/>
        <w:jc w:val="center"/>
        <w:rPr>
          <w:rFonts w:ascii="Calibri" w:hAnsi="Calibri" w:cs="Arial"/>
          <w:szCs w:val="20"/>
        </w:rPr>
      </w:pPr>
    </w:p>
    <w:p w14:paraId="6299FBE5" w14:textId="77777777" w:rsidR="00D001D9" w:rsidRPr="00D001D9" w:rsidRDefault="00D001D9" w:rsidP="00D001D9">
      <w:pPr>
        <w:ind w:left="1080" w:right="1080"/>
        <w:jc w:val="center"/>
        <w:rPr>
          <w:rFonts w:ascii="Calibri" w:hAnsi="Calibri" w:cs="Arial"/>
          <w:szCs w:val="20"/>
        </w:rPr>
      </w:pPr>
      <w:r w:rsidRPr="00D001D9">
        <w:rPr>
          <w:rFonts w:ascii="Calibri" w:hAnsi="Calibri" w:cs="Arial"/>
          <w:szCs w:val="20"/>
        </w:rPr>
        <w:t>With the adoption of the “One Watershed, One Plan” water plan and new Joint Powers Agreement, Pine County has requested the dissolution of the Snake River Watershed Management Board and Citizens Advisory Committee.</w:t>
      </w:r>
    </w:p>
    <w:p w14:paraId="48617694" w14:textId="77777777" w:rsidR="00D001D9" w:rsidRPr="00D001D9" w:rsidRDefault="00D001D9" w:rsidP="00D001D9">
      <w:pPr>
        <w:ind w:left="1080" w:right="1080"/>
        <w:jc w:val="center"/>
        <w:rPr>
          <w:rFonts w:ascii="Calibri" w:hAnsi="Calibri" w:cs="Arial"/>
          <w:szCs w:val="20"/>
        </w:rPr>
      </w:pPr>
    </w:p>
    <w:p w14:paraId="5E0EE54E" w14:textId="77777777" w:rsidR="00D001D9" w:rsidRPr="00D001D9" w:rsidRDefault="00D001D9" w:rsidP="00D001D9">
      <w:pPr>
        <w:ind w:left="1080" w:right="1080"/>
        <w:jc w:val="center"/>
        <w:rPr>
          <w:rFonts w:ascii="Calibri" w:hAnsi="Calibri" w:cs="Arial"/>
          <w:szCs w:val="20"/>
        </w:rPr>
      </w:pPr>
      <w:r w:rsidRPr="00D001D9">
        <w:rPr>
          <w:rFonts w:ascii="Calibri" w:hAnsi="Calibri" w:cs="Arial"/>
          <w:szCs w:val="20"/>
        </w:rPr>
        <w:t xml:space="preserve"> If you have any questions, please contact Snake River Watershed Coordinator/Kanabec County Environmental Services Department at (320) 679-6456 or </w:t>
      </w:r>
      <w:hyperlink r:id="rId8" w:history="1">
        <w:r w:rsidRPr="00D001D9">
          <w:rPr>
            <w:rStyle w:val="Hyperlink"/>
            <w:rFonts w:ascii="Calibri" w:hAnsi="Calibri" w:cs="Arial"/>
            <w:szCs w:val="20"/>
          </w:rPr>
          <w:t>env@co.kanabec.mn.us</w:t>
        </w:r>
      </w:hyperlink>
      <w:r w:rsidRPr="00D001D9">
        <w:rPr>
          <w:rFonts w:ascii="Calibri" w:hAnsi="Calibri" w:cs="Arial"/>
          <w:szCs w:val="20"/>
        </w:rPr>
        <w:t xml:space="preserve"> .</w:t>
      </w:r>
    </w:p>
    <w:p w14:paraId="00D8FC2A" w14:textId="77777777" w:rsidR="00D001D9" w:rsidRDefault="00D001D9" w:rsidP="00A94A10">
      <w:pPr>
        <w:rPr>
          <w:rFonts w:ascii="Century Gothic" w:hAnsi="Century Gothic" w:cs="Arial"/>
          <w:sz w:val="24"/>
        </w:rPr>
      </w:pPr>
    </w:p>
    <w:p w14:paraId="2030825F" w14:textId="032FF841" w:rsidR="00D001D9" w:rsidRDefault="00D001D9" w:rsidP="00A94A10">
      <w:pPr>
        <w:rPr>
          <w:rFonts w:ascii="Century Gothic" w:hAnsi="Century Gothic" w:cs="Arial"/>
          <w:sz w:val="24"/>
        </w:rPr>
      </w:pPr>
      <w:r>
        <w:rPr>
          <w:rFonts w:ascii="Century Gothic" w:hAnsi="Century Gothic" w:cs="Arial"/>
          <w:sz w:val="24"/>
        </w:rPr>
        <w:t>Please contact me if you have any questions.</w:t>
      </w:r>
    </w:p>
    <w:p w14:paraId="068C5B01" w14:textId="77777777" w:rsidR="00A94A10" w:rsidRPr="00D30352" w:rsidRDefault="00A94A10" w:rsidP="006317C4">
      <w:pPr>
        <w:rPr>
          <w:rFonts w:ascii="Century Gothic" w:hAnsi="Century Gothic" w:cs="Arial"/>
          <w:sz w:val="24"/>
        </w:rPr>
      </w:pPr>
    </w:p>
    <w:p w14:paraId="518BDFEC" w14:textId="77777777" w:rsidR="006317C4" w:rsidRDefault="006317C4" w:rsidP="006317C4">
      <w:pPr>
        <w:rPr>
          <w:rFonts w:ascii="Century Gothic" w:hAnsi="Century Gothic" w:cs="Arial"/>
          <w:sz w:val="24"/>
        </w:rPr>
      </w:pPr>
      <w:r w:rsidRPr="00D30352">
        <w:rPr>
          <w:rFonts w:ascii="Century Gothic" w:hAnsi="Century Gothic" w:cs="Arial"/>
          <w:sz w:val="24"/>
        </w:rPr>
        <w:t>Thank you,</w:t>
      </w:r>
    </w:p>
    <w:p w14:paraId="7CDA4F95" w14:textId="64DDF66E" w:rsidR="005A36D9" w:rsidRDefault="00D001D9" w:rsidP="00FB1BF9">
      <w:pPr>
        <w:rPr>
          <w:rFonts w:ascii="Century Gothic" w:hAnsi="Century Gothic"/>
          <w:sz w:val="24"/>
        </w:rPr>
      </w:pPr>
      <w:r>
        <w:rPr>
          <w:rFonts w:ascii="Century Gothic" w:hAnsi="Century Gothic"/>
          <w:sz w:val="24"/>
        </w:rPr>
        <w:t>Ryan Carda</w:t>
      </w:r>
    </w:p>
    <w:p w14:paraId="0825B9DC" w14:textId="6D9062EA" w:rsidR="005A36D9" w:rsidRDefault="002E133B" w:rsidP="00FB1BF9">
      <w:pPr>
        <w:rPr>
          <w:rFonts w:ascii="Garamond" w:hAnsi="Garamond"/>
          <w:color w:val="000080"/>
        </w:rPr>
      </w:pPr>
      <w:r>
        <w:rPr>
          <w:rFonts w:ascii="Century Gothic" w:hAnsi="Century Gothic"/>
          <w:sz w:val="24"/>
        </w:rPr>
        <w:t xml:space="preserve">Coordinator, Snake River Watershed </w:t>
      </w:r>
    </w:p>
    <w:p w14:paraId="2A57ED23" w14:textId="77777777" w:rsidR="009631C2" w:rsidRDefault="009631C2" w:rsidP="00FB1BF9">
      <w:pPr>
        <w:rPr>
          <w:rFonts w:ascii="Garamond" w:hAnsi="Garamond"/>
          <w:color w:val="000080"/>
        </w:rPr>
      </w:pPr>
    </w:p>
    <w:p w14:paraId="0A3124BF" w14:textId="77777777" w:rsidR="009631C2" w:rsidRDefault="009631C2" w:rsidP="00FB1BF9">
      <w:pPr>
        <w:rPr>
          <w:rFonts w:ascii="Garamond" w:hAnsi="Garamond"/>
          <w:color w:val="000080"/>
        </w:rPr>
      </w:pPr>
    </w:p>
    <w:p w14:paraId="1A5B5C60" w14:textId="77777777" w:rsidR="0048053C" w:rsidRDefault="0048053C" w:rsidP="00FB1BF9">
      <w:pPr>
        <w:rPr>
          <w:rFonts w:ascii="Garamond" w:hAnsi="Garamond"/>
          <w:color w:val="000080"/>
        </w:rPr>
      </w:pPr>
      <w:r>
        <w:rPr>
          <w:rFonts w:ascii="Garamond" w:hAnsi="Garamond"/>
          <w:color w:val="000080"/>
        </w:rPr>
        <w:t>A JOINT POWERS WATERSHED BASED ORGANIZATION SPONSORED BY THE COUNTIES OF:</w:t>
      </w:r>
    </w:p>
    <w:p w14:paraId="3DF39010" w14:textId="77777777" w:rsidR="0048053C" w:rsidRDefault="00CB072E">
      <w:pPr>
        <w:jc w:val="center"/>
        <w:rPr>
          <w:rFonts w:ascii="CaslonOpnface BT" w:hAnsi="CaslonOpnface BT"/>
          <w:sz w:val="24"/>
        </w:rPr>
      </w:pPr>
      <w:r>
        <w:rPr>
          <w:rFonts w:ascii="Garamond" w:hAnsi="Garamond"/>
          <w:i/>
          <w:iCs/>
          <w:color w:val="000080"/>
        </w:rPr>
        <w:t>Aitkin •</w:t>
      </w:r>
      <w:r>
        <w:rPr>
          <w:rFonts w:ascii="Garamond" w:hAnsi="Garamond" w:cs="Tahoma"/>
          <w:color w:val="966204"/>
        </w:rPr>
        <w:t xml:space="preserve"> </w:t>
      </w:r>
      <w:r>
        <w:rPr>
          <w:rFonts w:ascii="Garamond" w:hAnsi="Garamond" w:cs="Tahoma"/>
          <w:i/>
          <w:iCs/>
          <w:color w:val="000080"/>
        </w:rPr>
        <w:t>Kanabec •</w:t>
      </w:r>
      <w:r>
        <w:rPr>
          <w:rFonts w:ascii="Garamond" w:hAnsi="Garamond" w:cs="Tahoma"/>
          <w:color w:val="966204"/>
        </w:rPr>
        <w:t xml:space="preserve"> </w:t>
      </w:r>
      <w:r>
        <w:rPr>
          <w:rFonts w:ascii="Garamond" w:hAnsi="Garamond" w:cs="Tahoma"/>
          <w:i/>
          <w:iCs/>
          <w:color w:val="000080"/>
        </w:rPr>
        <w:t>Mille</w:t>
      </w:r>
      <w:r w:rsidR="0048053C">
        <w:rPr>
          <w:rFonts w:ascii="Garamond" w:hAnsi="Garamond" w:cs="Tahoma"/>
          <w:i/>
          <w:iCs/>
          <w:color w:val="000080"/>
        </w:rPr>
        <w:t xml:space="preserve"> </w:t>
      </w:r>
      <w:r>
        <w:rPr>
          <w:rFonts w:ascii="Garamond" w:hAnsi="Garamond" w:cs="Tahoma"/>
          <w:i/>
          <w:iCs/>
          <w:color w:val="000080"/>
        </w:rPr>
        <w:t>Lacs •</w:t>
      </w:r>
      <w:r>
        <w:rPr>
          <w:rFonts w:ascii="Garamond" w:hAnsi="Garamond" w:cs="Tahoma"/>
          <w:color w:val="966204"/>
        </w:rPr>
        <w:t xml:space="preserve"> </w:t>
      </w:r>
      <w:r>
        <w:rPr>
          <w:rFonts w:ascii="Garamond" w:hAnsi="Garamond" w:cs="Tahoma"/>
          <w:i/>
          <w:iCs/>
          <w:color w:val="000080"/>
        </w:rPr>
        <w:t>Pine</w:t>
      </w:r>
    </w:p>
    <w:sectPr w:rsidR="0048053C" w:rsidSect="00D001D9">
      <w:endnotePr>
        <w:numFmt w:val="decimal"/>
      </w:endnotePr>
      <w:pgSz w:w="12240" w:h="15840" w:code="1"/>
      <w:pgMar w:top="540" w:right="1440" w:bottom="270" w:left="1440" w:header="1440" w:footer="6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lonOpnface BT">
    <w:altName w:val="Courier New"/>
    <w:charset w:val="00"/>
    <w:family w:val="decorative"/>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15D77"/>
    <w:multiLevelType w:val="multilevel"/>
    <w:tmpl w:val="8EE8F11E"/>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719466C"/>
    <w:multiLevelType w:val="multilevel"/>
    <w:tmpl w:val="8EE8F11E"/>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09134F"/>
    <w:multiLevelType w:val="hybridMultilevel"/>
    <w:tmpl w:val="667AC4BA"/>
    <w:lvl w:ilvl="0" w:tplc="2EFCEBD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6553EC"/>
    <w:multiLevelType w:val="hybridMultilevel"/>
    <w:tmpl w:val="B7C46334"/>
    <w:lvl w:ilvl="0" w:tplc="F20C7F7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14099F"/>
    <w:multiLevelType w:val="hybridMultilevel"/>
    <w:tmpl w:val="AD38B128"/>
    <w:lvl w:ilvl="0" w:tplc="9210DCB6">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E05B2A"/>
    <w:multiLevelType w:val="hybridMultilevel"/>
    <w:tmpl w:val="4FF49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CE68BE"/>
    <w:multiLevelType w:val="hybridMultilevel"/>
    <w:tmpl w:val="FCA4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120BB1"/>
    <w:multiLevelType w:val="hybridMultilevel"/>
    <w:tmpl w:val="D92852BE"/>
    <w:lvl w:ilvl="0" w:tplc="34EC94D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15:restartNumberingAfterBreak="0">
    <w:nsid w:val="7AF67844"/>
    <w:multiLevelType w:val="multilevel"/>
    <w:tmpl w:val="D92852BE"/>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9" w15:restartNumberingAfterBreak="0">
    <w:nsid w:val="7E927D19"/>
    <w:multiLevelType w:val="hybridMultilevel"/>
    <w:tmpl w:val="D4928B7E"/>
    <w:lvl w:ilvl="0" w:tplc="B4964D5A">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D319C7"/>
    <w:multiLevelType w:val="hybridMultilevel"/>
    <w:tmpl w:val="6DC0BFF4"/>
    <w:lvl w:ilvl="0" w:tplc="937ED25A">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315563">
    <w:abstractNumId w:val="7"/>
  </w:num>
  <w:num w:numId="2" w16cid:durableId="108933163">
    <w:abstractNumId w:val="5"/>
  </w:num>
  <w:num w:numId="3" w16cid:durableId="504826208">
    <w:abstractNumId w:val="0"/>
  </w:num>
  <w:num w:numId="4" w16cid:durableId="1434592140">
    <w:abstractNumId w:val="1"/>
  </w:num>
  <w:num w:numId="5" w16cid:durableId="1651592427">
    <w:abstractNumId w:val="8"/>
  </w:num>
  <w:num w:numId="6" w16cid:durableId="567545091">
    <w:abstractNumId w:val="2"/>
  </w:num>
  <w:num w:numId="7" w16cid:durableId="1423524052">
    <w:abstractNumId w:val="9"/>
  </w:num>
  <w:num w:numId="8" w16cid:durableId="887447695">
    <w:abstractNumId w:val="10"/>
  </w:num>
  <w:num w:numId="9" w16cid:durableId="496848168">
    <w:abstractNumId w:val="3"/>
  </w:num>
  <w:num w:numId="10" w16cid:durableId="890308381">
    <w:abstractNumId w:val="4"/>
  </w:num>
  <w:num w:numId="11" w16cid:durableId="64185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2A"/>
    <w:rsid w:val="00020329"/>
    <w:rsid w:val="00032BCA"/>
    <w:rsid w:val="000332A6"/>
    <w:rsid w:val="0003462C"/>
    <w:rsid w:val="00060233"/>
    <w:rsid w:val="000642AD"/>
    <w:rsid w:val="0009356C"/>
    <w:rsid w:val="000E6FC2"/>
    <w:rsid w:val="00121690"/>
    <w:rsid w:val="0015693E"/>
    <w:rsid w:val="001716F9"/>
    <w:rsid w:val="001C5C83"/>
    <w:rsid w:val="001E2FD7"/>
    <w:rsid w:val="001F3162"/>
    <w:rsid w:val="00211E8C"/>
    <w:rsid w:val="00255D3B"/>
    <w:rsid w:val="002B7BD1"/>
    <w:rsid w:val="002E133B"/>
    <w:rsid w:val="003010F5"/>
    <w:rsid w:val="00302C35"/>
    <w:rsid w:val="00323323"/>
    <w:rsid w:val="003357D3"/>
    <w:rsid w:val="00343609"/>
    <w:rsid w:val="00355D4A"/>
    <w:rsid w:val="0037160D"/>
    <w:rsid w:val="003A7B66"/>
    <w:rsid w:val="003C0C42"/>
    <w:rsid w:val="003C26AB"/>
    <w:rsid w:val="003C4DB4"/>
    <w:rsid w:val="003D018D"/>
    <w:rsid w:val="00402B11"/>
    <w:rsid w:val="00404458"/>
    <w:rsid w:val="0041710B"/>
    <w:rsid w:val="0048053C"/>
    <w:rsid w:val="004A5309"/>
    <w:rsid w:val="005316A5"/>
    <w:rsid w:val="005623A0"/>
    <w:rsid w:val="00576078"/>
    <w:rsid w:val="005A36D9"/>
    <w:rsid w:val="005B4CDA"/>
    <w:rsid w:val="005C37E4"/>
    <w:rsid w:val="005F2B12"/>
    <w:rsid w:val="006317C4"/>
    <w:rsid w:val="00643901"/>
    <w:rsid w:val="00644540"/>
    <w:rsid w:val="006630F2"/>
    <w:rsid w:val="006A5892"/>
    <w:rsid w:val="006B3F77"/>
    <w:rsid w:val="0072245A"/>
    <w:rsid w:val="00734C07"/>
    <w:rsid w:val="00754AF9"/>
    <w:rsid w:val="00762993"/>
    <w:rsid w:val="00784985"/>
    <w:rsid w:val="00792C2C"/>
    <w:rsid w:val="007A1090"/>
    <w:rsid w:val="007E7C10"/>
    <w:rsid w:val="00807A73"/>
    <w:rsid w:val="00820F4B"/>
    <w:rsid w:val="0082332F"/>
    <w:rsid w:val="008849E1"/>
    <w:rsid w:val="008E569F"/>
    <w:rsid w:val="009366A1"/>
    <w:rsid w:val="009631C2"/>
    <w:rsid w:val="0098585F"/>
    <w:rsid w:val="009944AE"/>
    <w:rsid w:val="00995724"/>
    <w:rsid w:val="009A13A5"/>
    <w:rsid w:val="009E636F"/>
    <w:rsid w:val="009F54AE"/>
    <w:rsid w:val="00A125CD"/>
    <w:rsid w:val="00A53AFD"/>
    <w:rsid w:val="00A62CBF"/>
    <w:rsid w:val="00A94A10"/>
    <w:rsid w:val="00AB3062"/>
    <w:rsid w:val="00AB6EE9"/>
    <w:rsid w:val="00AF5E56"/>
    <w:rsid w:val="00B14602"/>
    <w:rsid w:val="00B64700"/>
    <w:rsid w:val="00BA28BB"/>
    <w:rsid w:val="00BB4886"/>
    <w:rsid w:val="00BD4DA3"/>
    <w:rsid w:val="00BF6D76"/>
    <w:rsid w:val="00C00C0E"/>
    <w:rsid w:val="00C00D33"/>
    <w:rsid w:val="00C35102"/>
    <w:rsid w:val="00C35D31"/>
    <w:rsid w:val="00C36C2F"/>
    <w:rsid w:val="00C55383"/>
    <w:rsid w:val="00C5707F"/>
    <w:rsid w:val="00C72E27"/>
    <w:rsid w:val="00CB072E"/>
    <w:rsid w:val="00CB54DA"/>
    <w:rsid w:val="00CD73A8"/>
    <w:rsid w:val="00D001D9"/>
    <w:rsid w:val="00D0352A"/>
    <w:rsid w:val="00D207B9"/>
    <w:rsid w:val="00D25465"/>
    <w:rsid w:val="00D30352"/>
    <w:rsid w:val="00D426AE"/>
    <w:rsid w:val="00D614C1"/>
    <w:rsid w:val="00DC6866"/>
    <w:rsid w:val="00DD3A47"/>
    <w:rsid w:val="00DD4E84"/>
    <w:rsid w:val="00DD7737"/>
    <w:rsid w:val="00DE7BA1"/>
    <w:rsid w:val="00DF0329"/>
    <w:rsid w:val="00DF1A69"/>
    <w:rsid w:val="00E03685"/>
    <w:rsid w:val="00E21EBD"/>
    <w:rsid w:val="00E40B69"/>
    <w:rsid w:val="00E46524"/>
    <w:rsid w:val="00E5253D"/>
    <w:rsid w:val="00E65FF3"/>
    <w:rsid w:val="00E84C03"/>
    <w:rsid w:val="00EA5C8D"/>
    <w:rsid w:val="00ED0058"/>
    <w:rsid w:val="00EE6A62"/>
    <w:rsid w:val="00EF29E0"/>
    <w:rsid w:val="00F12BDD"/>
    <w:rsid w:val="00F268EE"/>
    <w:rsid w:val="00F2723C"/>
    <w:rsid w:val="00F43252"/>
    <w:rsid w:val="00F55FFF"/>
    <w:rsid w:val="00FB1BF9"/>
    <w:rsid w:val="00FE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4">
      <o:colormru v:ext="edit" colors="#930,#966204"/>
    </o:shapedefaults>
    <o:shapelayout v:ext="edit">
      <o:idmap v:ext="edit" data="1"/>
    </o:shapelayout>
  </w:shapeDefaults>
  <w:decimalSymbol w:val="."/>
  <w:listSeparator w:val=","/>
  <w14:docId w14:val="0CEA757F"/>
  <w15:chartTrackingRefBased/>
  <w15:docId w15:val="{7B53853D-3CA8-495E-94D8-02515B48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right"/>
      <w:outlineLvl w:val="0"/>
    </w:pPr>
    <w:rPr>
      <w:rFonts w:ascii="Lucida Sans Unicode" w:hAnsi="Lucida Sans Unicode" w:cs="Lucida Sans Unicode"/>
      <w:color w:val="0000FF"/>
      <w:sz w:val="24"/>
    </w:rPr>
  </w:style>
  <w:style w:type="paragraph" w:styleId="Heading2">
    <w:name w:val="heading 2"/>
    <w:basedOn w:val="Normal"/>
    <w:next w:val="Normal"/>
    <w:qFormat/>
    <w:pPr>
      <w:keepNext/>
      <w:jc w:val="center"/>
      <w:outlineLvl w:val="1"/>
    </w:pPr>
    <w:rPr>
      <w:rFonts w:ascii="Garamond" w:hAnsi="Garamond"/>
      <w:i/>
      <w:iCs/>
    </w:rPr>
  </w:style>
  <w:style w:type="paragraph" w:styleId="Heading3">
    <w:name w:val="heading 3"/>
    <w:basedOn w:val="Normal"/>
    <w:next w:val="Normal"/>
    <w:qFormat/>
    <w:pPr>
      <w:keepNext/>
      <w:jc w:val="center"/>
      <w:outlineLvl w:val="2"/>
    </w:pPr>
    <w:rPr>
      <w:i/>
      <w:i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Century Gothic" w:hAnsi="Century Gothic"/>
      <w:sz w:val="40"/>
      <w:szCs w:val="40"/>
    </w:rPr>
  </w:style>
  <w:style w:type="character" w:styleId="Hyperlink">
    <w:name w:val="Hyperlink"/>
    <w:rsid w:val="0015693E"/>
    <w:rPr>
      <w:color w:val="0000FF"/>
      <w:u w:val="single"/>
    </w:rPr>
  </w:style>
  <w:style w:type="character" w:styleId="UnresolvedMention">
    <w:name w:val="Unresolved Mention"/>
    <w:basedOn w:val="DefaultParagraphFont"/>
    <w:uiPriority w:val="99"/>
    <w:semiHidden/>
    <w:unhideWhenUsed/>
    <w:rsid w:val="00D0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v@co.kanabec.mn.us" TargetMode="Externa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Snake River Watershed Management Board</vt:lpstr>
    </vt:vector>
  </TitlesOfParts>
  <Company>Kanabec County</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Snake River Watershed Management Board</dc:title>
  <dc:subject/>
  <dc:creator>A satisfied Microsoft Office User</dc:creator>
  <cp:keywords/>
  <dc:description/>
  <cp:lastModifiedBy>Ryan Carda</cp:lastModifiedBy>
  <cp:revision>2</cp:revision>
  <cp:lastPrinted>2018-01-29T18:21:00Z</cp:lastPrinted>
  <dcterms:created xsi:type="dcterms:W3CDTF">2024-08-05T20:26:00Z</dcterms:created>
  <dcterms:modified xsi:type="dcterms:W3CDTF">2024-08-05T20:26:00Z</dcterms:modified>
</cp:coreProperties>
</file>